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方正小标宋简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</w:t>
      </w:r>
      <w:r>
        <w:rPr>
          <w:rFonts w:ascii="Times New Roman" w:hAnsi="Times New Roman" w:eastAsia="黑体" w:cs="Times New Roman"/>
          <w:b/>
          <w:sz w:val="28"/>
          <w:szCs w:val="28"/>
        </w:rPr>
        <w:t>1</w:t>
      </w:r>
    </w:p>
    <w:p>
      <w:pPr>
        <w:wordWrap w:val="0"/>
        <w:spacing w:line="60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hAnsiTheme="minorHAnsi" w:cstheme="minorBidi"/>
          <w:color w:val="000000"/>
          <w:sz w:val="36"/>
          <w:szCs w:val="36"/>
        </w:rPr>
        <w:t>六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届全国大学生网络文化节作品创作选题指南</w:t>
      </w:r>
    </w:p>
    <w:bookmarkEnd w:id="0"/>
    <w:p>
      <w:pPr>
        <w:pStyle w:val="6"/>
        <w:wordWrap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，围绕对</w:t>
      </w:r>
      <w:r>
        <w:rPr>
          <w:rFonts w:hint="eastAsia" w:ascii="Times" w:hAnsi="Times" w:eastAsia="仿宋_GB2312" w:cs="宋体"/>
          <w:kern w:val="0"/>
          <w:sz w:val="32"/>
          <w:szCs w:val="32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，结合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要义。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6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6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5.学习宣传习近平法治思想，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不断提升法治意识和法治素养，自觉尊法学法守法用法。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" w:hAnsi="Times" w:eastAsia="仿宋_GB2312"/>
          <w:sz w:val="32"/>
          <w:szCs w:val="32"/>
        </w:rPr>
        <w:t>献礼党的二十大，聚焦“我们这十年”，展现党的十八大以来取得的历史性成就、发生的历史性变革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6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8.学习弘扬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，践行社会主义核心价值观。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国家安全教育的重要性，自觉维护国家安全。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10.倡导文明理性健康上网，提升网络素养，增强辨别是非的能力，科学对待和利用网络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争做校园好网民，营造清朗网络空间，</w:t>
      </w:r>
      <w:r>
        <w:rPr>
          <w:rFonts w:eastAsia="仿宋_GB2312"/>
          <w:sz w:val="32"/>
        </w:rPr>
        <w:t>共建美好网上精神家园</w:t>
      </w:r>
      <w:r>
        <w:rPr>
          <w:rFonts w:hint="eastAsia" w:eastAsia="仿宋_GB2312"/>
          <w:sz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、科研攻关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投身祖国、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，体现青年学生为服务国家富强、民族复兴、人民幸福贡献力量的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12.体现青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敢为人先、敢于突破的创新精神，实学实干、孜孜不倦、追求卓越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品质，立大志、明大德、成大才、担大任、努力成为堪当民族复兴大任的时代新人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13.学习弘扬科学家精神，围绕“爱国、创新、求实、奉献、协同、育人”内涵，营造崇尚科学、尊重科学的氛围。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14.讲述非物质文化遗产、中华“老字号”品牌在历史传承与发展过程中的生动故事。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</w:t>
      </w:r>
      <w:r>
        <w:rPr>
          <w:rFonts w:hint="eastAsia" w:ascii="Times" w:hAnsi="Times" w:eastAsia="仿宋_GB2312"/>
          <w:sz w:val="32"/>
          <w:szCs w:val="32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展示健康向上、格调高雅的校园文化活动。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16.倡导新时代爱国卫生运动，普及心理健康知识，培育理性平和、积极向上的健康心态。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诚信意识，围绕学习学术、助学贷款、就业求职等方面的问题开展诚信教育，营造守信良好氛围。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19.扫黑除恶，净化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6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20.防范电信网络诈骗，提高反诈防骗能力，提升师生自我防护和遵纪守法意识。</w:t>
      </w:r>
    </w:p>
    <w:p>
      <w:pPr>
        <w:pStyle w:val="6"/>
        <w:wordWrap w:val="0"/>
        <w:spacing w:line="600" w:lineRule="exact"/>
        <w:ind w:firstLine="602"/>
        <w:jc w:val="left"/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ODhlYWEyNWNlNTE5OGE0MzQyMTYzZDU0NDQ0MTgifQ=="/>
  </w:docVars>
  <w:rsids>
    <w:rsidRoot w:val="546F2262"/>
    <w:rsid w:val="546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2022-05-25T02:39:00Z</dcterms:created>
  <dc:creator>黃楨暉。</dc:creator>
  <cp:lastModifiedBy>黃楨暉。</cp:lastModifiedBy>
  <dcterms:modified xsi:type="dcterms:W3CDTF">2022-05-25T02:40:39Z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19DD8B3A85D24908B4E4F17E584C9AAF</vt:lpwstr>
  </property>
</Properties>
</file>