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Arial" w:asciiTheme="minorEastAsia" w:hAnsiTheme="minorEastAsia" w:eastAsiaTheme="minorEastAsia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333333"/>
          <w:sz w:val="24"/>
          <w:szCs w:val="24"/>
        </w:rPr>
        <w:t>4</w:t>
      </w:r>
      <w:r>
        <w:rPr>
          <w:rFonts w:cs="Arial" w:asciiTheme="minorEastAsia" w:hAnsiTheme="minorEastAsia"/>
          <w:b/>
          <w:bCs/>
          <w:color w:val="333333"/>
          <w:sz w:val="24"/>
          <w:szCs w:val="24"/>
        </w:rPr>
        <w:t>0</w:t>
      </w:r>
      <w:r>
        <w:rPr>
          <w:rFonts w:hint="eastAsia" w:cs="Arial" w:asciiTheme="minorEastAsia" w:hAnsiTheme="minorEastAsia"/>
          <w:b/>
          <w:bCs/>
          <w:color w:val="333333"/>
          <w:sz w:val="24"/>
          <w:szCs w:val="24"/>
          <w:lang w:val="en-US" w:eastAsia="zh-CN"/>
        </w:rPr>
        <w:t>1、402、403、406办公室强弱电布线、门禁和隔断</w:t>
      </w:r>
      <w:bookmarkStart w:id="0" w:name="_GoBack"/>
      <w:bookmarkEnd w:id="0"/>
      <w:r>
        <w:rPr>
          <w:rFonts w:hint="eastAsia" w:cs="Arial" w:asciiTheme="minorEastAsia" w:hAnsiTheme="minorEastAsia"/>
          <w:b/>
          <w:bCs/>
          <w:color w:val="333333"/>
          <w:sz w:val="24"/>
          <w:szCs w:val="24"/>
        </w:rPr>
        <w:t>改造项目技术</w:t>
      </w:r>
      <w:r>
        <w:rPr>
          <w:rFonts w:hint="eastAsia" w:cs="Arial" w:asciiTheme="minorEastAsia" w:hAnsiTheme="minorEastAsia"/>
          <w:b/>
          <w:bCs/>
          <w:color w:val="333333"/>
          <w:sz w:val="24"/>
          <w:szCs w:val="24"/>
          <w:lang w:val="en-US" w:eastAsia="zh-CN"/>
        </w:rPr>
        <w:t>清单</w:t>
      </w:r>
    </w:p>
    <w:tbl>
      <w:tblPr>
        <w:tblStyle w:val="2"/>
        <w:tblW w:w="99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70"/>
        <w:gridCol w:w="6680"/>
        <w:gridCol w:w="600"/>
        <w:gridCol w:w="820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装修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要求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除隔离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墙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人工,装袋，，渣物运到楼下指定地点。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拆大门保护性拆除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人工,整体覆膜保护。渣物装袋，清运至指定堆放地点。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拆墙砖墙面修复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1：2.5水泥砂浆、人工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7.92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拆除洁具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人工,装袋，清运至指定堆放地点。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2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防水处理（柔韧型1.2米）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专业防水涂料，适用一下情况：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.旧房改造工程中防水基层无条件做找平层时。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.基层是空心板或水泥板时，防水必须做两次，底层为柔韧型，面层为通用型。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4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mm双面石膏板轻钢龙骨隔墙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轻钢龙骨框架，9mm纸面石膏板罩面，内部填充隔音棉。接缝腻子填缝、贴纸带封缝由后期工序完成，饰面刮腻子、刷乳胶漆等另计。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78.75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19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纸面石膏板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墙面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轻钢龙骨框架，9mm纸面石膏板罩面，接缝腻子填缝、贴纸带封缝由后期工序完成，饰面刮腻子、刷乳胶漆等另计。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78.75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乳胶漆墙基层处理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蚁巢腻子粉二至三遍，打磨，含人工及铺料，阴阳角修直，按白色墙面编制，毛坯墙面基层处理另计。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78.75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乳胶漆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立邦五合一，抗甲醛、净味、环保性强。内墙漆乳胶漆，手刷乳胶漆二遍，调色费另计含两色（浅色）。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78.75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隔音棉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双层铺设，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厚度30mm以内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78.75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门禁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控智慧F2plus指纹考勤门禁一体机，指纹容量：2000枚，记录容量：50000条，通讯方式：TCP/IP,RS232/485,Wiegand:Wiegand26,门禁功能：50个时间段，5个分组，10个开门组合，支持多用户进入，报警功能：防拆报警，数据传输：U盘可上传下载记录，电源参数：12v dc,待机电流50mA,工作电流 400mA,指纹参数：误判率&lt;0.0001%,验证速度&lt;2秒，温度/湿度：0℃-45℃/20%-80%,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选配：可选配ID/IC读卡模块。包含：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2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水电工程布线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品牌：远东，4平方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阻燃铜塑线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主线路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2.5平方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阻燃铜塑线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子线路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pvc线槽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，每一路线，含电线、飞利浦弱电材料、线管材料、封槽材料及布线、穿管、开槽、封槽人工，86型或118型底盒、锁扣入盒，不含开关、插座、网络监控线。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306.75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综合布线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线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品牌：秋叶，千兆六类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线。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含光纤、强电、弱电和电源箱、普通照明、插座、开关、消防应急灯、正在录制灯等电器设备及线路敷设、安装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垃圾清理费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垃圾清理、装袋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垃圾外运费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清运至垃圾站。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材料运输费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材料电梯上楼，如人工上楼搬运费用需按楼层叠加人工上楼费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成品保护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地面、墙面保护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306.75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4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竣工现场普通清洁费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清理现场的杂物工具、清理天花墙面、傢俬漆面的杂物及施工过程的污染物、灰尘等，不含物业清洁范围及外墙及玻璃幕墙窗户玻璃外表的清洁等（非精保洁）。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306.75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开关、插座（工程款）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品牌：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施耐德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灯具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品牌：欧斯照明，平板灯尺寸：600mm*600mm*28mm，最大灯泡瓦数：60W，色温：三色可调，最大使用面积：照射面积在10-20㎡，类型：LED。对原有架构，无损害性拆除原有灯具。包含：人工、辅材。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盏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实木踢脚线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实木踢脚线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(定制)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磨砂玻璃单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开门</w:t>
            </w:r>
          </w:p>
        </w:tc>
        <w:tc>
          <w:tcPr>
            <w:tcW w:w="6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磨砂玻璃单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开门，包含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不锈钢包门边、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门锁、五金安装。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定制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>
      <w:pPr>
        <w:spacing w:line="360" w:lineRule="auto"/>
        <w:rPr>
          <w:rFonts w:hint="eastAsia"/>
          <w:sz w:val="18"/>
          <w:szCs w:val="20"/>
        </w:rPr>
      </w:pPr>
    </w:p>
    <w:sectPr>
      <w:pgSz w:w="11906" w:h="16838"/>
      <w:pgMar w:top="1418" w:right="1418" w:bottom="1418" w:left="158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3ZDQzYzcyZWU1Y2JjZTg1YzJmN2U2YjU1Y2U1MTgifQ=="/>
  </w:docVars>
  <w:rsids>
    <w:rsidRoot w:val="00645326"/>
    <w:rsid w:val="000762B1"/>
    <w:rsid w:val="00645326"/>
    <w:rsid w:val="007A5D0E"/>
    <w:rsid w:val="00CD3DF8"/>
    <w:rsid w:val="00DD2EB8"/>
    <w:rsid w:val="088C1F29"/>
    <w:rsid w:val="0AF5798B"/>
    <w:rsid w:val="0B04049C"/>
    <w:rsid w:val="0EF3685E"/>
    <w:rsid w:val="0F864908"/>
    <w:rsid w:val="10E70644"/>
    <w:rsid w:val="131E7562"/>
    <w:rsid w:val="17B60D70"/>
    <w:rsid w:val="18B3293E"/>
    <w:rsid w:val="1A0538E9"/>
    <w:rsid w:val="1B966EEF"/>
    <w:rsid w:val="1C95589F"/>
    <w:rsid w:val="20720597"/>
    <w:rsid w:val="20EB1A8B"/>
    <w:rsid w:val="2C9D5C03"/>
    <w:rsid w:val="2DE97352"/>
    <w:rsid w:val="2E7A61FC"/>
    <w:rsid w:val="2F9257C7"/>
    <w:rsid w:val="31774C75"/>
    <w:rsid w:val="31E22A36"/>
    <w:rsid w:val="3226043C"/>
    <w:rsid w:val="39203E44"/>
    <w:rsid w:val="3F422D66"/>
    <w:rsid w:val="420A095F"/>
    <w:rsid w:val="46C16C66"/>
    <w:rsid w:val="4E903C54"/>
    <w:rsid w:val="531D3476"/>
    <w:rsid w:val="53331EBE"/>
    <w:rsid w:val="591D6C72"/>
    <w:rsid w:val="5DAB5B22"/>
    <w:rsid w:val="5F4F0E5B"/>
    <w:rsid w:val="605033C7"/>
    <w:rsid w:val="60BB0322"/>
    <w:rsid w:val="647C551C"/>
    <w:rsid w:val="69F15E40"/>
    <w:rsid w:val="6E3556C0"/>
    <w:rsid w:val="77B81B0C"/>
    <w:rsid w:val="7E1075B0"/>
    <w:rsid w:val="7EC81C39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1157</Words>
  <Characters>1352</Characters>
  <Lines>87</Lines>
  <Paragraphs>24</Paragraphs>
  <TotalTime>40</TotalTime>
  <ScaleCrop>false</ScaleCrop>
  <LinksUpToDate>false</LinksUpToDate>
  <CharactersWithSpaces>1355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2022-10-07T02:39:00Z</dcterms:created>
  <dc:creator>ZhangZC</dc:creator>
  <cp:lastModifiedBy>曾锋886</cp:lastModifiedBy>
  <dcterms:modified xsi:type="dcterms:W3CDTF">2023-05-04T06:15:24Z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495F4000BD044F89831C62DE6D964615_13</vt:lpwstr>
  </property>
</Properties>
</file>